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25" w:rsidRPr="005313A9" w:rsidRDefault="00007C60" w:rsidP="00973CEE">
      <w:pPr>
        <w:pStyle w:val="Nzov"/>
      </w:pPr>
      <w:r>
        <w:t>Cv. 1</w:t>
      </w:r>
      <w:r w:rsidR="005313A9" w:rsidRPr="005313A9">
        <w:t xml:space="preserve"> </w:t>
      </w:r>
      <w:r>
        <w:tab/>
      </w:r>
      <w:r w:rsidR="00CC5F2E" w:rsidRPr="005313A9">
        <w:t>P a PD sústava I. rádu</w:t>
      </w:r>
    </w:p>
    <w:p w:rsidR="00CC5F2E" w:rsidRDefault="00C77E57" w:rsidP="00C77E57">
      <w:pPr>
        <w:jc w:val="center"/>
        <w:rPr>
          <w:sz w:val="22"/>
          <w:szCs w:val="22"/>
        </w:rPr>
      </w:pPr>
      <w:r>
        <w:rPr>
          <w:sz w:val="22"/>
          <w:szCs w:val="22"/>
        </w:rPr>
        <w:t>(riešenie v MATLABe)</w:t>
      </w:r>
    </w:p>
    <w:p w:rsidR="005313A9" w:rsidRPr="00973CEE" w:rsidRDefault="005313A9" w:rsidP="00973CEE">
      <w:pPr>
        <w:pStyle w:val="Nadpis1"/>
      </w:pPr>
      <w:r w:rsidRPr="00973CEE">
        <w:t>Zadanie</w:t>
      </w:r>
    </w:p>
    <w:p w:rsidR="005313A9" w:rsidRPr="005313A9" w:rsidRDefault="005313A9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Zostavte skript (m-súbor) pre analýzu dynamických vlastností P a PD sústavy I. rádu s prenosom </w:t>
      </w:r>
    </w:p>
    <w:p w:rsidR="005313A9" w:rsidRPr="005313A9" w:rsidRDefault="005313A9" w:rsidP="005313A9">
      <w:pPr>
        <w:jc w:val="center"/>
        <w:rPr>
          <w:b w:val="0"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2"/>
                  <w:szCs w:val="2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1+s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d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1+sT</m:t>
              </m:r>
            </m:den>
          </m:f>
        </m:oMath>
      </m:oMathPara>
    </w:p>
    <w:p w:rsidR="005313A9" w:rsidRDefault="005A1B20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ktorým zistite priebeh v jednom obrázku </w:t>
      </w:r>
      <w:r w:rsidR="00C33A00">
        <w:rPr>
          <w:b w:val="0"/>
          <w:sz w:val="22"/>
          <w:szCs w:val="22"/>
        </w:rPr>
        <w:t>prechodových charakteristík (</w:t>
      </w:r>
      <w:r>
        <w:rPr>
          <w:b w:val="0"/>
          <w:sz w:val="22"/>
          <w:szCs w:val="22"/>
        </w:rPr>
        <w:t>PrCh</w:t>
      </w:r>
      <w:r w:rsidR="00C33A00">
        <w:rPr>
          <w:b w:val="0"/>
          <w:sz w:val="22"/>
          <w:szCs w:val="22"/>
        </w:rPr>
        <w:t>) a logaritmických frekvenčných charakteristík – Bode (</w:t>
      </w:r>
      <w:r>
        <w:rPr>
          <w:b w:val="0"/>
          <w:sz w:val="22"/>
          <w:szCs w:val="22"/>
        </w:rPr>
        <w:t>LFCh</w:t>
      </w:r>
      <w:r w:rsidR="00C33A00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 xml:space="preserve"> a v druhom </w:t>
      </w:r>
      <w:r w:rsidR="00C33A00">
        <w:rPr>
          <w:b w:val="0"/>
          <w:sz w:val="22"/>
          <w:szCs w:val="22"/>
        </w:rPr>
        <w:t>obrázku komplexné frekvenční charakteristiky – Nyquist (</w:t>
      </w:r>
      <w:r>
        <w:rPr>
          <w:b w:val="0"/>
          <w:sz w:val="22"/>
          <w:szCs w:val="22"/>
        </w:rPr>
        <w:t>KFCh</w:t>
      </w:r>
      <w:r w:rsidR="00C33A00">
        <w:rPr>
          <w:b w:val="0"/>
          <w:sz w:val="22"/>
          <w:szCs w:val="22"/>
        </w:rPr>
        <w:t>)</w:t>
      </w:r>
      <w:r>
        <w:rPr>
          <w:b w:val="0"/>
          <w:sz w:val="22"/>
          <w:szCs w:val="22"/>
        </w:rPr>
        <w:t>.</w:t>
      </w:r>
    </w:p>
    <w:p w:rsidR="00035DE6" w:rsidRDefault="00035DE6">
      <w:pPr>
        <w:rPr>
          <w:b w:val="0"/>
          <w:sz w:val="22"/>
          <w:szCs w:val="22"/>
        </w:rPr>
      </w:pPr>
    </w:p>
    <w:p w:rsidR="005313A9" w:rsidRPr="005313A9" w:rsidRDefault="005313A9" w:rsidP="00973CEE">
      <w:pPr>
        <w:pStyle w:val="Nadpis1"/>
      </w:pPr>
      <w:r w:rsidRPr="005313A9">
        <w:t xml:space="preserve">Výpis programu </w:t>
      </w:r>
    </w:p>
    <w:p w:rsidR="00A77546" w:rsidRDefault="00A77546">
      <w:pPr>
        <w:rPr>
          <w:sz w:val="22"/>
          <w:szCs w:val="22"/>
        </w:rPr>
      </w:pPr>
    </w:p>
    <w:p w:rsidR="00BB742D" w:rsidRPr="00BB742D" w:rsidRDefault="00BB742D">
      <w:pPr>
        <w:rPr>
          <w:b w:val="0"/>
          <w:sz w:val="22"/>
          <w:szCs w:val="22"/>
        </w:rPr>
      </w:pPr>
      <w:r w:rsidRPr="00BB742D">
        <w:rPr>
          <w:sz w:val="22"/>
          <w:szCs w:val="22"/>
        </w:rPr>
        <w:t>Pro</w:t>
      </w:r>
      <w:r w:rsidR="00950EE3">
        <w:rPr>
          <w:sz w:val="22"/>
          <w:szCs w:val="22"/>
        </w:rPr>
        <w:t>g</w:t>
      </w:r>
      <w:r w:rsidRPr="00BB742D">
        <w:rPr>
          <w:sz w:val="22"/>
          <w:szCs w:val="22"/>
        </w:rPr>
        <w:t>ram Sust1.m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Analyza TF sust.I. radu P a PD, MATLAB 2020b, Meno, 23.9.2021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Znazornenie PrCh a LFCH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clc, clear 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all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, clf, format 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compact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T=0.1; Td=0.05;       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F(s)=(sTd+1)/(sT+1)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wmin=1e-1;wmax=2e2;   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rozsah w pre LFCH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Tstep=0.5;            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varianta: Tstep=5*T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 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Vypocet a zobrazenie TF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numP=[1]; numPD=[Td 1];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citatele oboch TF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den=[T 1];             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menovatel je spolocny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FP=tf(numP,den), FPD=tf(numPD,den)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 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figure(1)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zobrazenie PrCh a LFCh (Bode) v jednom figure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subplot(1,2,1), step(FP,FPD,Tstep), grid, title(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'Prechod.charakteristika F_P(s), F_{PD}(s)'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),legend(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'y_P'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,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'y_PD'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)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hold on, plot (0,0, T,1, '--')</w:t>
      </w:r>
    </w:p>
    <w:p w:rsidR="00D064B8" w:rsidRPr="00D064B8" w:rsidRDefault="00D064B8" w:rsidP="00D064B8">
      <w:pPr>
        <w:autoSpaceDE w:val="0"/>
        <w:autoSpaceDN w:val="0"/>
        <w:adjustRightInd w:val="0"/>
        <w:spacing w:line="276" w:lineRule="auto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subplot(1,2,2), bode(FP,FPD,{wmin,wmax}), grid, title(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'LFCH F_P(j\omega) F_{PD}(j\omega)'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), legend(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'F_P'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,</w:t>
      </w:r>
      <w:r w:rsidRPr="00D064B8">
        <w:rPr>
          <w:rFonts w:ascii="Courier New" w:hAnsi="Courier New" w:cs="Courier New"/>
          <w:bCs/>
          <w:color w:val="AA04F9"/>
          <w:sz w:val="20"/>
          <w:szCs w:val="18"/>
        </w:rPr>
        <w:t>'F_PD'</w:t>
      </w: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)</w:t>
      </w:r>
    </w:p>
    <w:p w:rsidR="00D064B8" w:rsidRPr="00D064B8" w:rsidRDefault="00D064B8" w:rsidP="00D064B8">
      <w:pPr>
        <w:autoSpaceDE w:val="0"/>
        <w:autoSpaceDN w:val="0"/>
        <w:adjustRightInd w:val="0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 </w:t>
      </w:r>
    </w:p>
    <w:p w:rsidR="00D064B8" w:rsidRPr="00D064B8" w:rsidRDefault="00D064B8" w:rsidP="00D064B8">
      <w:pPr>
        <w:autoSpaceDE w:val="0"/>
        <w:autoSpaceDN w:val="0"/>
        <w:adjustRightInd w:val="0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figure(2)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 xml:space="preserve">% zobrazenie KFCh (Nyquist) pre FP(s) </w:t>
      </w:r>
      <w:r w:rsidR="000C61EA">
        <w:rPr>
          <w:rFonts w:ascii="Courier New" w:hAnsi="Courier New" w:cs="Courier New"/>
          <w:bCs/>
          <w:color w:val="028009"/>
          <w:sz w:val="20"/>
          <w:szCs w:val="18"/>
        </w:rPr>
        <w:t>(iba kvoli iustracii</w:t>
      </w:r>
      <w:bookmarkStart w:id="0" w:name="_GoBack"/>
      <w:bookmarkEnd w:id="0"/>
      <w:r w:rsidR="000C61EA">
        <w:rPr>
          <w:rFonts w:ascii="Courier New" w:hAnsi="Courier New" w:cs="Courier New"/>
          <w:bCs/>
          <w:color w:val="028009"/>
          <w:sz w:val="20"/>
          <w:szCs w:val="18"/>
        </w:rPr>
        <w:t>)</w:t>
      </w:r>
    </w:p>
    <w:p w:rsidR="00D064B8" w:rsidRPr="00D064B8" w:rsidRDefault="00D064B8" w:rsidP="00D064B8">
      <w:pPr>
        <w:autoSpaceDE w:val="0"/>
        <w:autoSpaceDN w:val="0"/>
        <w:adjustRightInd w:val="0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 xml:space="preserve">nyquist(FP), grid 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Pre FPD(s) nerobime KFCh (zlocinejsie vysvetlovanie)</w:t>
      </w:r>
    </w:p>
    <w:p w:rsidR="00D064B8" w:rsidRPr="00D064B8" w:rsidRDefault="00D064B8" w:rsidP="00D064B8">
      <w:pPr>
        <w:autoSpaceDE w:val="0"/>
        <w:autoSpaceDN w:val="0"/>
        <w:adjustRightInd w:val="0"/>
        <w:jc w:val="left"/>
        <w:rPr>
          <w:rFonts w:ascii="Courier New" w:hAnsi="Courier New" w:cs="Courier New"/>
          <w:b w:val="0"/>
          <w:sz w:val="20"/>
          <w:szCs w:val="18"/>
        </w:rPr>
      </w:pPr>
      <w:r w:rsidRPr="00D064B8">
        <w:rPr>
          <w:rFonts w:ascii="Courier New" w:hAnsi="Courier New" w:cs="Courier New"/>
          <w:bCs/>
          <w:color w:val="000000"/>
          <w:sz w:val="20"/>
          <w:szCs w:val="18"/>
        </w:rPr>
        <w:t>axis([0 1 -0.5 0])</w:t>
      </w:r>
      <w:r w:rsidRPr="00D064B8">
        <w:rPr>
          <w:rFonts w:ascii="Courier New" w:hAnsi="Courier New" w:cs="Courier New"/>
          <w:bCs/>
          <w:color w:val="028009"/>
          <w:sz w:val="20"/>
          <w:szCs w:val="18"/>
        </w:rPr>
        <w:t>% vyber casti grafu (aby pri FP(s) bolo vidno iba dolnu cast)</w:t>
      </w:r>
    </w:p>
    <w:p w:rsidR="00D064B8" w:rsidRDefault="00D064B8">
      <w:pPr>
        <w:spacing w:after="160" w:line="259" w:lineRule="auto"/>
        <w:jc w:val="left"/>
        <w:rPr>
          <w:sz w:val="28"/>
          <w:szCs w:val="22"/>
        </w:rPr>
      </w:pPr>
      <w:r>
        <w:br w:type="page"/>
      </w:r>
    </w:p>
    <w:p w:rsidR="005A1B20" w:rsidRPr="00CC5F2E" w:rsidRDefault="005A1B20" w:rsidP="00973CEE">
      <w:pPr>
        <w:pStyle w:val="Nadpis1"/>
      </w:pPr>
      <w:r>
        <w:lastRenderedPageBreak/>
        <w:t>Grafický výstup</w:t>
      </w:r>
    </w:p>
    <w:p w:rsidR="00CC5F2E" w:rsidRDefault="00F653FD" w:rsidP="00493BEA">
      <w:pPr>
        <w:autoSpaceDE w:val="0"/>
        <w:autoSpaceDN w:val="0"/>
        <w:adjustRightInd w:val="0"/>
        <w:spacing w:line="276" w:lineRule="auto"/>
        <w:jc w:val="center"/>
        <w:rPr>
          <w:rFonts w:ascii="Lucida Console" w:hAnsi="Lucida Console" w:cs="Courier New"/>
          <w:b w:val="0"/>
          <w:sz w:val="20"/>
          <w:szCs w:val="20"/>
        </w:rPr>
      </w:pPr>
      <w:r w:rsidRPr="00F653FD">
        <w:rPr>
          <w:rFonts w:ascii="Lucida Console" w:hAnsi="Lucida Console" w:cs="Courier New"/>
          <w:b w:val="0"/>
          <w:noProof/>
          <w:sz w:val="20"/>
          <w:szCs w:val="20"/>
          <w:lang w:eastAsia="sk-SK"/>
        </w:rPr>
        <w:drawing>
          <wp:inline distT="0" distB="0" distL="0" distR="0" wp14:anchorId="43027E24" wp14:editId="2428F6C1">
            <wp:extent cx="2881630" cy="2185632"/>
            <wp:effectExtent l="0" t="0" r="0" b="571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807" t="3277" r="7112"/>
                    <a:stretch/>
                  </pic:blipFill>
                  <pic:spPr bwMode="auto">
                    <a:xfrm>
                      <a:off x="0" y="0"/>
                      <a:ext cx="2891067" cy="219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Lucida Console" w:hAnsi="Lucida Console" w:cs="Courier New"/>
          <w:b w:val="0"/>
          <w:sz w:val="20"/>
          <w:szCs w:val="20"/>
        </w:rPr>
        <w:t xml:space="preserve"> </w:t>
      </w:r>
      <w:r w:rsidRPr="00F653FD">
        <w:rPr>
          <w:rFonts w:ascii="Lucida Console" w:hAnsi="Lucida Console" w:cs="Courier New"/>
          <w:b w:val="0"/>
          <w:noProof/>
          <w:sz w:val="20"/>
          <w:szCs w:val="20"/>
          <w:lang w:eastAsia="sk-SK"/>
        </w:rPr>
        <w:drawing>
          <wp:inline distT="0" distB="0" distL="0" distR="0" wp14:anchorId="4240969C" wp14:editId="6A77A6E0">
            <wp:extent cx="2921000" cy="2171444"/>
            <wp:effectExtent l="0" t="0" r="0" b="63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919" t="5700" r="8065" b="83"/>
                    <a:stretch/>
                  </pic:blipFill>
                  <pic:spPr bwMode="auto">
                    <a:xfrm>
                      <a:off x="0" y="0"/>
                      <a:ext cx="2950052" cy="219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F2E" w:rsidRDefault="00CC5F2E" w:rsidP="00CC5F2E">
      <w:pPr>
        <w:spacing w:after="160" w:line="259" w:lineRule="auto"/>
        <w:jc w:val="center"/>
        <w:rPr>
          <w:b w:val="0"/>
          <w:spacing w:val="-2"/>
          <w:sz w:val="22"/>
          <w:szCs w:val="20"/>
        </w:rPr>
      </w:pPr>
      <w:r w:rsidRPr="005A1B20">
        <w:rPr>
          <w:b w:val="0"/>
          <w:spacing w:val="-2"/>
          <w:sz w:val="22"/>
          <w:szCs w:val="20"/>
        </w:rPr>
        <w:t xml:space="preserve">Obr. 1 </w:t>
      </w:r>
      <w:r w:rsidR="00F653FD">
        <w:rPr>
          <w:b w:val="0"/>
          <w:spacing w:val="-2"/>
          <w:sz w:val="22"/>
          <w:szCs w:val="20"/>
        </w:rPr>
        <w:t xml:space="preserve">PrCH, LFCh a KFCh </w:t>
      </w:r>
      <w:r w:rsidRPr="005A1B20">
        <w:rPr>
          <w:b w:val="0"/>
          <w:spacing w:val="-2"/>
          <w:sz w:val="22"/>
          <w:szCs w:val="20"/>
        </w:rPr>
        <w:t xml:space="preserve">sústavy I. rádu P a PD pre </w:t>
      </w:r>
      <w:r w:rsidRPr="0069166C">
        <w:rPr>
          <w:b w:val="0"/>
          <w:i/>
          <w:spacing w:val="-2"/>
          <w:sz w:val="22"/>
          <w:szCs w:val="20"/>
        </w:rPr>
        <w:t>T</w:t>
      </w:r>
      <w:r w:rsidRPr="005A1B20">
        <w:rPr>
          <w:b w:val="0"/>
          <w:spacing w:val="-2"/>
          <w:sz w:val="22"/>
          <w:szCs w:val="20"/>
        </w:rPr>
        <w:t xml:space="preserve"> = 0,1 s</w:t>
      </w:r>
      <w:r w:rsidR="0069166C">
        <w:rPr>
          <w:b w:val="0"/>
          <w:spacing w:val="-2"/>
          <w:sz w:val="22"/>
          <w:szCs w:val="20"/>
        </w:rPr>
        <w:t xml:space="preserve"> a </w:t>
      </w:r>
      <w:r w:rsidRPr="0069166C">
        <w:rPr>
          <w:b w:val="0"/>
          <w:i/>
          <w:spacing w:val="-2"/>
          <w:sz w:val="22"/>
          <w:szCs w:val="20"/>
        </w:rPr>
        <w:t>T</w:t>
      </w:r>
      <w:r w:rsidRPr="0069166C">
        <w:rPr>
          <w:b w:val="0"/>
          <w:i/>
          <w:spacing w:val="-2"/>
          <w:sz w:val="22"/>
          <w:szCs w:val="20"/>
          <w:vertAlign w:val="subscript"/>
        </w:rPr>
        <w:t>d</w:t>
      </w:r>
      <w:r w:rsidRPr="005A1B20">
        <w:rPr>
          <w:b w:val="0"/>
          <w:spacing w:val="-2"/>
          <w:sz w:val="22"/>
          <w:szCs w:val="20"/>
        </w:rPr>
        <w:t xml:space="preserve"> = 0</w:t>
      </w:r>
      <w:r w:rsidR="00806115" w:rsidRPr="005A1B20">
        <w:rPr>
          <w:b w:val="0"/>
          <w:spacing w:val="-2"/>
          <w:sz w:val="22"/>
          <w:szCs w:val="20"/>
        </w:rPr>
        <w:t>,05</w:t>
      </w:r>
      <w:r w:rsidR="005A1B20" w:rsidRPr="005A1B20">
        <w:rPr>
          <w:b w:val="0"/>
          <w:spacing w:val="-2"/>
          <w:sz w:val="22"/>
          <w:szCs w:val="20"/>
        </w:rPr>
        <w:t xml:space="preserve"> s</w:t>
      </w:r>
    </w:p>
    <w:p w:rsidR="00A77546" w:rsidRDefault="00934429" w:rsidP="00A77546">
      <w:pPr>
        <w:spacing w:after="160" w:line="259" w:lineRule="auto"/>
        <w:jc w:val="left"/>
        <w:rPr>
          <w:b w:val="0"/>
          <w:spacing w:val="-2"/>
          <w:sz w:val="22"/>
          <w:szCs w:val="20"/>
        </w:rPr>
      </w:pPr>
      <w:r w:rsidRPr="00007C60">
        <w:rPr>
          <w:spacing w:val="-2"/>
          <w:sz w:val="22"/>
          <w:szCs w:val="20"/>
        </w:rPr>
        <w:t>Pozn</w:t>
      </w:r>
      <w:r w:rsidR="00007C60" w:rsidRPr="00007C60">
        <w:rPr>
          <w:spacing w:val="-2"/>
          <w:sz w:val="22"/>
          <w:szCs w:val="20"/>
        </w:rPr>
        <w:t>ánka</w:t>
      </w:r>
      <w:r w:rsidR="00007C60">
        <w:rPr>
          <w:spacing w:val="-2"/>
          <w:sz w:val="22"/>
          <w:szCs w:val="20"/>
        </w:rPr>
        <w:t>.</w:t>
      </w:r>
      <w:r>
        <w:rPr>
          <w:b w:val="0"/>
          <w:spacing w:val="-2"/>
          <w:sz w:val="22"/>
          <w:szCs w:val="20"/>
        </w:rPr>
        <w:t xml:space="preserve"> Graf pred </w:t>
      </w:r>
      <w:r w:rsidR="00C33A00">
        <w:rPr>
          <w:b w:val="0"/>
          <w:spacing w:val="-2"/>
          <w:sz w:val="22"/>
          <w:szCs w:val="20"/>
        </w:rPr>
        <w:t xml:space="preserve">vložením do Wordu </w:t>
      </w:r>
      <w:r>
        <w:rPr>
          <w:b w:val="0"/>
          <w:spacing w:val="-2"/>
          <w:sz w:val="22"/>
          <w:szCs w:val="20"/>
        </w:rPr>
        <w:t xml:space="preserve">je potrebné naformátovať </w:t>
      </w:r>
      <w:r w:rsidR="00C33A00">
        <w:rPr>
          <w:b w:val="0"/>
          <w:spacing w:val="-2"/>
          <w:sz w:val="22"/>
          <w:szCs w:val="20"/>
        </w:rPr>
        <w:t>(veľkosť písmen, hrúbku čiary), Je viac možností, najjednod</w:t>
      </w:r>
      <w:r w:rsidR="00C77E57">
        <w:rPr>
          <w:b w:val="0"/>
          <w:spacing w:val="-2"/>
          <w:sz w:val="22"/>
          <w:szCs w:val="20"/>
        </w:rPr>
        <w:t>uc</w:t>
      </w:r>
      <w:r w:rsidR="00C33A00">
        <w:rPr>
          <w:b w:val="0"/>
          <w:spacing w:val="-2"/>
          <w:sz w:val="22"/>
          <w:szCs w:val="20"/>
        </w:rPr>
        <w:t xml:space="preserve">hšie kliknúť pravou myšou na čiaru </w:t>
      </w:r>
      <w:r w:rsidR="00C77E57">
        <w:rPr>
          <w:b w:val="0"/>
          <w:spacing w:val="-2"/>
          <w:sz w:val="22"/>
          <w:szCs w:val="20"/>
        </w:rPr>
        <w:t xml:space="preserve">grafu </w:t>
      </w:r>
      <w:r w:rsidR="00C33A00">
        <w:rPr>
          <w:b w:val="0"/>
          <w:spacing w:val="-2"/>
          <w:sz w:val="22"/>
          <w:szCs w:val="20"/>
        </w:rPr>
        <w:t>a</w:t>
      </w:r>
      <w:r w:rsidR="00C77E57">
        <w:rPr>
          <w:b w:val="0"/>
          <w:spacing w:val="-2"/>
          <w:sz w:val="22"/>
          <w:szCs w:val="20"/>
        </w:rPr>
        <w:t> z</w:t>
      </w:r>
      <w:r w:rsidR="00C33A00">
        <w:rPr>
          <w:b w:val="0"/>
          <w:spacing w:val="-2"/>
          <w:sz w:val="22"/>
          <w:szCs w:val="20"/>
        </w:rPr>
        <w:t>voli</w:t>
      </w:r>
      <w:r w:rsidR="00C77E57">
        <w:rPr>
          <w:b w:val="0"/>
          <w:spacing w:val="-2"/>
          <w:sz w:val="22"/>
          <w:szCs w:val="20"/>
        </w:rPr>
        <w:t>ť podľa menu</w:t>
      </w:r>
      <w:r w:rsidR="00007C60">
        <w:rPr>
          <w:b w:val="0"/>
          <w:spacing w:val="-2"/>
          <w:sz w:val="22"/>
          <w:szCs w:val="20"/>
        </w:rPr>
        <w:t xml:space="preserve"> (</w:t>
      </w:r>
      <w:r w:rsidR="00C77E57">
        <w:rPr>
          <w:b w:val="0"/>
          <w:spacing w:val="-2"/>
          <w:sz w:val="22"/>
          <w:szCs w:val="20"/>
        </w:rPr>
        <w:t>napr. hrúbku čia</w:t>
      </w:r>
      <w:r w:rsidR="00007C60">
        <w:rPr>
          <w:b w:val="0"/>
          <w:spacing w:val="-2"/>
          <w:sz w:val="22"/>
          <w:szCs w:val="20"/>
        </w:rPr>
        <w:t>r</w:t>
      </w:r>
      <w:r w:rsidR="00C77E57">
        <w:rPr>
          <w:b w:val="0"/>
          <w:spacing w:val="-2"/>
          <w:sz w:val="22"/>
          <w:szCs w:val="20"/>
        </w:rPr>
        <w:t>y</w:t>
      </w:r>
      <w:r w:rsidR="00007C60">
        <w:rPr>
          <w:b w:val="0"/>
          <w:spacing w:val="-2"/>
          <w:sz w:val="22"/>
          <w:szCs w:val="20"/>
        </w:rPr>
        <w:t>)</w:t>
      </w:r>
      <w:r w:rsidR="00C77E57">
        <w:rPr>
          <w:b w:val="0"/>
          <w:spacing w:val="-2"/>
          <w:sz w:val="22"/>
          <w:szCs w:val="20"/>
        </w:rPr>
        <w:t xml:space="preserve">. Veľkosť popisu zvoliť </w:t>
      </w:r>
      <w:r w:rsidR="00007C60">
        <w:rPr>
          <w:b w:val="0"/>
          <w:spacing w:val="-2"/>
          <w:sz w:val="22"/>
          <w:szCs w:val="20"/>
        </w:rPr>
        <w:t xml:space="preserve">kliknutím na graf a vyplnením položky daného menu pomocou </w:t>
      </w:r>
      <w:r w:rsidR="00F653FD">
        <w:rPr>
          <w:b w:val="0"/>
          <w:spacing w:val="-2"/>
          <w:sz w:val="22"/>
          <w:szCs w:val="20"/>
        </w:rPr>
        <w:t>View/</w:t>
      </w:r>
      <w:r w:rsidR="00007C60">
        <w:rPr>
          <w:b w:val="0"/>
          <w:spacing w:val="-2"/>
          <w:sz w:val="22"/>
          <w:szCs w:val="20"/>
        </w:rPr>
        <w:t>Prospecty Editor</w:t>
      </w:r>
      <w:r w:rsidR="00DF1874">
        <w:rPr>
          <w:b w:val="0"/>
          <w:spacing w:val="-2"/>
          <w:sz w:val="22"/>
          <w:szCs w:val="20"/>
        </w:rPr>
        <w:t xml:space="preserve"> (kombinovať s kliknutím do oblasti grafu)</w:t>
      </w:r>
      <w:r w:rsidR="00007C60">
        <w:rPr>
          <w:b w:val="0"/>
          <w:spacing w:val="-2"/>
          <w:sz w:val="22"/>
          <w:szCs w:val="20"/>
        </w:rPr>
        <w:t>.</w:t>
      </w:r>
    </w:p>
    <w:p w:rsidR="00D064B8" w:rsidRDefault="00D064B8">
      <w:pPr>
        <w:spacing w:after="160" w:line="259" w:lineRule="auto"/>
        <w:jc w:val="left"/>
        <w:rPr>
          <w:sz w:val="28"/>
          <w:szCs w:val="22"/>
        </w:rPr>
      </w:pPr>
      <w:r>
        <w:br w:type="page"/>
      </w:r>
    </w:p>
    <w:p w:rsidR="005A1B20" w:rsidRPr="00806115" w:rsidRDefault="005A1B20" w:rsidP="00973CEE">
      <w:pPr>
        <w:pStyle w:val="Nadpis1"/>
      </w:pPr>
      <w:r>
        <w:t>Vytvorenie dokumentácie ku programu</w:t>
      </w:r>
      <w:r w:rsidR="00934429">
        <w:t xml:space="preserve"> vo Worde</w:t>
      </w:r>
    </w:p>
    <w:p w:rsidR="00934429" w:rsidRPr="00934429" w:rsidRDefault="00C26D19" w:rsidP="00CC5F2E">
      <w:p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Dokumentáciu pre </w:t>
      </w:r>
      <w:r w:rsidR="00934429">
        <w:rPr>
          <w:b w:val="0"/>
          <w:sz w:val="22"/>
          <w:szCs w:val="20"/>
        </w:rPr>
        <w:t xml:space="preserve">každý program </w:t>
      </w:r>
      <w:r w:rsidR="00A821D8">
        <w:rPr>
          <w:b w:val="0"/>
          <w:sz w:val="22"/>
          <w:szCs w:val="20"/>
        </w:rPr>
        <w:t>z</w:t>
      </w:r>
      <w:r>
        <w:rPr>
          <w:b w:val="0"/>
          <w:sz w:val="22"/>
          <w:szCs w:val="20"/>
        </w:rPr>
        <w:t>hotovíme nasledovne:</w:t>
      </w:r>
    </w:p>
    <w:p w:rsidR="00CC5F2E" w:rsidRDefault="00CC5F2E" w:rsidP="00CC5F2E">
      <w:pPr>
        <w:spacing w:after="120" w:line="276" w:lineRule="auto"/>
        <w:jc w:val="left"/>
        <w:rPr>
          <w:b w:val="0"/>
          <w:sz w:val="22"/>
          <w:szCs w:val="20"/>
        </w:rPr>
      </w:pPr>
      <w:r>
        <w:rPr>
          <w:sz w:val="22"/>
          <w:szCs w:val="20"/>
        </w:rPr>
        <w:t>Výpis programu</w:t>
      </w:r>
      <w:r w:rsidR="00C26D19">
        <w:rPr>
          <w:sz w:val="22"/>
          <w:szCs w:val="20"/>
        </w:rPr>
        <w:t>:</w:t>
      </w:r>
    </w:p>
    <w:p w:rsidR="00CC5F2E" w:rsidRPr="005A1B20" w:rsidRDefault="005A1B20" w:rsidP="002F320F">
      <w:pPr>
        <w:pStyle w:val="Odsekzoznamu"/>
        <w:numPr>
          <w:ilvl w:val="0"/>
          <w:numId w:val="3"/>
        </w:num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V MATLABe o</w:t>
      </w:r>
      <w:r w:rsidR="00806115" w:rsidRPr="005A1B20">
        <w:rPr>
          <w:b w:val="0"/>
          <w:sz w:val="22"/>
          <w:szCs w:val="20"/>
        </w:rPr>
        <w:t>značiť cel</w:t>
      </w:r>
      <w:r>
        <w:rPr>
          <w:b w:val="0"/>
          <w:sz w:val="22"/>
          <w:szCs w:val="20"/>
        </w:rPr>
        <w:t>ý program</w:t>
      </w:r>
      <w:r w:rsidR="00806115" w:rsidRPr="005A1B20">
        <w:rPr>
          <w:b w:val="0"/>
          <w:sz w:val="22"/>
          <w:szCs w:val="20"/>
        </w:rPr>
        <w:t xml:space="preserve"> (Ctrl + A), s</w:t>
      </w:r>
      <w:r w:rsidR="00CC5F2E" w:rsidRPr="005A1B20">
        <w:rPr>
          <w:b w:val="0"/>
          <w:sz w:val="22"/>
          <w:szCs w:val="20"/>
        </w:rPr>
        <w:t>kopírovať (Ctrl + C)</w:t>
      </w:r>
      <w:r w:rsidR="00806115" w:rsidRPr="005A1B20">
        <w:rPr>
          <w:b w:val="0"/>
          <w:sz w:val="22"/>
          <w:szCs w:val="20"/>
        </w:rPr>
        <w:t xml:space="preserve"> a v</w:t>
      </w:r>
      <w:r w:rsidR="00CC5F2E" w:rsidRPr="005A1B20">
        <w:rPr>
          <w:b w:val="0"/>
          <w:sz w:val="22"/>
          <w:szCs w:val="20"/>
        </w:rPr>
        <w:t>ložiť do Wordu (Ctrl + V)</w:t>
      </w:r>
    </w:p>
    <w:p w:rsidR="00806115" w:rsidRPr="005A1B20" w:rsidRDefault="00806115" w:rsidP="00CC5F2E">
      <w:pPr>
        <w:pStyle w:val="Odsekzoznamu"/>
        <w:numPr>
          <w:ilvl w:val="0"/>
          <w:numId w:val="3"/>
        </w:numPr>
        <w:spacing w:after="120" w:line="276" w:lineRule="auto"/>
        <w:jc w:val="left"/>
        <w:rPr>
          <w:b w:val="0"/>
          <w:sz w:val="22"/>
          <w:szCs w:val="20"/>
        </w:rPr>
      </w:pPr>
      <w:r w:rsidRPr="005A1B20">
        <w:rPr>
          <w:b w:val="0"/>
          <w:sz w:val="22"/>
          <w:szCs w:val="20"/>
        </w:rPr>
        <w:t xml:space="preserve">Zvoliť font </w:t>
      </w:r>
      <w:r w:rsidR="00D064B8" w:rsidRPr="0069166C">
        <w:rPr>
          <w:rFonts w:ascii="Courier New" w:hAnsi="Courier New" w:cs="Courier New"/>
          <w:sz w:val="22"/>
          <w:szCs w:val="20"/>
        </w:rPr>
        <w:t xml:space="preserve">Courier New </w:t>
      </w:r>
      <w:r w:rsidRPr="0069166C">
        <w:rPr>
          <w:rFonts w:ascii="Courier New" w:hAnsi="Courier New" w:cs="Courier New"/>
          <w:sz w:val="22"/>
          <w:szCs w:val="20"/>
        </w:rPr>
        <w:t>9</w:t>
      </w:r>
      <w:r w:rsidR="00D064B8">
        <w:rPr>
          <w:b w:val="0"/>
          <w:sz w:val="22"/>
          <w:szCs w:val="20"/>
        </w:rPr>
        <w:t xml:space="preserve"> (alebo 10 bodov)</w:t>
      </w:r>
      <w:r w:rsidRPr="005A1B20">
        <w:rPr>
          <w:b w:val="0"/>
          <w:sz w:val="22"/>
          <w:szCs w:val="20"/>
        </w:rPr>
        <w:t xml:space="preserve">, </w:t>
      </w:r>
      <w:r w:rsidR="0069166C">
        <w:rPr>
          <w:b w:val="0"/>
          <w:sz w:val="22"/>
          <w:szCs w:val="20"/>
        </w:rPr>
        <w:t>b</w:t>
      </w:r>
      <w:r w:rsidR="00D064B8">
        <w:rPr>
          <w:b w:val="0"/>
          <w:sz w:val="22"/>
          <w:szCs w:val="20"/>
        </w:rPr>
        <w:t>old</w:t>
      </w:r>
      <w:r w:rsidRPr="005A1B20">
        <w:rPr>
          <w:b w:val="0"/>
          <w:sz w:val="22"/>
          <w:szCs w:val="20"/>
        </w:rPr>
        <w:t>, riadkovanie 1,25</w:t>
      </w:r>
      <w:r w:rsidR="00D064B8">
        <w:rPr>
          <w:b w:val="0"/>
          <w:sz w:val="22"/>
          <w:szCs w:val="20"/>
        </w:rPr>
        <w:t xml:space="preserve"> (alebo 1,15)</w:t>
      </w:r>
    </w:p>
    <w:p w:rsidR="00CC5F2E" w:rsidRPr="00CC5F2E" w:rsidRDefault="00934429" w:rsidP="00CC5F2E">
      <w:pPr>
        <w:spacing w:after="120" w:line="276" w:lineRule="auto"/>
        <w:jc w:val="left"/>
        <w:rPr>
          <w:b w:val="0"/>
          <w:sz w:val="22"/>
          <w:szCs w:val="20"/>
        </w:rPr>
      </w:pPr>
      <w:r>
        <w:rPr>
          <w:sz w:val="22"/>
          <w:szCs w:val="20"/>
        </w:rPr>
        <w:t>Vloženie g</w:t>
      </w:r>
      <w:r w:rsidR="00CC5F2E" w:rsidRPr="00CC5F2E">
        <w:rPr>
          <w:sz w:val="22"/>
          <w:szCs w:val="20"/>
        </w:rPr>
        <w:t>raf</w:t>
      </w:r>
      <w:r>
        <w:rPr>
          <w:sz w:val="22"/>
          <w:szCs w:val="20"/>
        </w:rPr>
        <w:t>u do Wordu</w:t>
      </w:r>
      <w:r w:rsidR="00C26D19">
        <w:rPr>
          <w:sz w:val="22"/>
          <w:szCs w:val="20"/>
        </w:rPr>
        <w:t>:</w:t>
      </w:r>
    </w:p>
    <w:p w:rsidR="00CC5F2E" w:rsidRPr="005A1B20" w:rsidRDefault="00806115" w:rsidP="00CC5F2E">
      <w:pPr>
        <w:pStyle w:val="Odsekzoznamu"/>
        <w:numPr>
          <w:ilvl w:val="0"/>
          <w:numId w:val="2"/>
        </w:numPr>
        <w:spacing w:after="120" w:line="276" w:lineRule="auto"/>
        <w:jc w:val="left"/>
        <w:rPr>
          <w:b w:val="0"/>
          <w:sz w:val="22"/>
          <w:szCs w:val="20"/>
        </w:rPr>
      </w:pPr>
      <w:r w:rsidRPr="005A1B20">
        <w:rPr>
          <w:b w:val="0"/>
          <w:sz w:val="22"/>
          <w:szCs w:val="20"/>
        </w:rPr>
        <w:t>Presunúť</w:t>
      </w:r>
      <w:r w:rsidR="00CC5F2E" w:rsidRPr="005A1B20">
        <w:rPr>
          <w:b w:val="0"/>
          <w:sz w:val="22"/>
          <w:szCs w:val="20"/>
        </w:rPr>
        <w:t xml:space="preserve"> legendu</w:t>
      </w:r>
      <w:r w:rsidRPr="005A1B20">
        <w:rPr>
          <w:b w:val="0"/>
          <w:sz w:val="22"/>
          <w:szCs w:val="20"/>
        </w:rPr>
        <w:t xml:space="preserve"> na vhodné miesto</w:t>
      </w:r>
      <w:r w:rsidR="00D064B8">
        <w:rPr>
          <w:b w:val="0"/>
          <w:sz w:val="22"/>
          <w:szCs w:val="20"/>
        </w:rPr>
        <w:t xml:space="preserve"> v grafe </w:t>
      </w:r>
    </w:p>
    <w:p w:rsidR="00CC5F2E" w:rsidRPr="005A1B20" w:rsidRDefault="00CC5F2E" w:rsidP="00CC5F2E">
      <w:pPr>
        <w:pStyle w:val="Odsekzoznamu"/>
        <w:numPr>
          <w:ilvl w:val="0"/>
          <w:numId w:val="2"/>
        </w:numPr>
        <w:spacing w:after="120" w:line="276" w:lineRule="auto"/>
        <w:jc w:val="left"/>
        <w:rPr>
          <w:b w:val="0"/>
          <w:sz w:val="22"/>
          <w:szCs w:val="20"/>
        </w:rPr>
      </w:pPr>
      <w:r w:rsidRPr="005A1B20">
        <w:rPr>
          <w:b w:val="0"/>
          <w:sz w:val="22"/>
          <w:szCs w:val="20"/>
        </w:rPr>
        <w:t xml:space="preserve">Upraviť štandardný </w:t>
      </w:r>
      <w:r w:rsidR="00806115" w:rsidRPr="005A1B20">
        <w:rPr>
          <w:b w:val="0"/>
          <w:sz w:val="22"/>
          <w:szCs w:val="20"/>
        </w:rPr>
        <w:t>pomer strán (</w:t>
      </w:r>
      <w:r w:rsidR="00D064B8">
        <w:rPr>
          <w:b w:val="0"/>
          <w:sz w:val="22"/>
          <w:szCs w:val="20"/>
        </w:rPr>
        <w:t>16:9, príp. 4:3 – zväčšiť na celú podľa obrazovku</w:t>
      </w:r>
      <w:r w:rsidR="00806115" w:rsidRPr="005A1B20">
        <w:rPr>
          <w:b w:val="0"/>
          <w:sz w:val="22"/>
          <w:szCs w:val="20"/>
        </w:rPr>
        <w:t>)</w:t>
      </w:r>
    </w:p>
    <w:p w:rsidR="00934429" w:rsidRDefault="00CC5F2E" w:rsidP="0075365C">
      <w:pPr>
        <w:pStyle w:val="Odsekzoznamu"/>
        <w:numPr>
          <w:ilvl w:val="0"/>
          <w:numId w:val="2"/>
        </w:numPr>
        <w:spacing w:after="120" w:line="276" w:lineRule="auto"/>
        <w:jc w:val="left"/>
        <w:rPr>
          <w:b w:val="0"/>
          <w:sz w:val="22"/>
          <w:szCs w:val="20"/>
        </w:rPr>
      </w:pPr>
      <w:r w:rsidRPr="00934429">
        <w:rPr>
          <w:b w:val="0"/>
          <w:sz w:val="22"/>
          <w:szCs w:val="20"/>
        </w:rPr>
        <w:t xml:space="preserve">Upraviť veľkosti písmen a hrúbku čiar </w:t>
      </w:r>
      <w:r w:rsidR="00806115" w:rsidRPr="00934429">
        <w:rPr>
          <w:b w:val="0"/>
          <w:sz w:val="22"/>
          <w:szCs w:val="20"/>
        </w:rPr>
        <w:t>grafu a</w:t>
      </w:r>
      <w:r w:rsidR="00D064B8">
        <w:rPr>
          <w:b w:val="0"/>
          <w:sz w:val="22"/>
          <w:szCs w:val="20"/>
        </w:rPr>
        <w:t> </w:t>
      </w:r>
      <w:r w:rsidR="00806115" w:rsidRPr="00934429">
        <w:rPr>
          <w:b w:val="0"/>
          <w:sz w:val="22"/>
          <w:szCs w:val="20"/>
        </w:rPr>
        <w:t>priebehov</w:t>
      </w:r>
      <w:r w:rsidR="00D064B8">
        <w:rPr>
          <w:b w:val="0"/>
          <w:sz w:val="22"/>
          <w:szCs w:val="20"/>
        </w:rPr>
        <w:t xml:space="preserve"> </w:t>
      </w:r>
    </w:p>
    <w:p w:rsidR="00CC5F2E" w:rsidRPr="00934429" w:rsidRDefault="00D064B8" w:rsidP="0075365C">
      <w:pPr>
        <w:pStyle w:val="Odsekzoznamu"/>
        <w:numPr>
          <w:ilvl w:val="0"/>
          <w:numId w:val="2"/>
        </w:num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Odporúča sa tiež u</w:t>
      </w:r>
      <w:r w:rsidR="00CC5F2E" w:rsidRPr="00934429">
        <w:rPr>
          <w:b w:val="0"/>
          <w:sz w:val="22"/>
          <w:szCs w:val="20"/>
        </w:rPr>
        <w:t xml:space="preserve">ložiť </w:t>
      </w:r>
      <w:r>
        <w:rPr>
          <w:b w:val="0"/>
          <w:sz w:val="22"/>
          <w:szCs w:val="20"/>
        </w:rPr>
        <w:t xml:space="preserve">s príponou </w:t>
      </w:r>
      <w:r w:rsidR="00CC5F2E" w:rsidRPr="00934429">
        <w:rPr>
          <w:b w:val="0"/>
          <w:sz w:val="22"/>
          <w:szCs w:val="20"/>
        </w:rPr>
        <w:t>fig (</w:t>
      </w:r>
      <w:r w:rsidR="00806115" w:rsidRPr="00934429">
        <w:rPr>
          <w:b w:val="0"/>
          <w:sz w:val="22"/>
          <w:szCs w:val="20"/>
        </w:rPr>
        <w:t xml:space="preserve">File/Save As </w:t>
      </w:r>
      <w:r w:rsidR="00806115" w:rsidRPr="00934429">
        <w:rPr>
          <w:b w:val="0"/>
          <w:i/>
          <w:sz w:val="22"/>
          <w:szCs w:val="20"/>
        </w:rPr>
        <w:t>Meno.</w:t>
      </w:r>
      <w:r w:rsidR="00806115" w:rsidRPr="00934429">
        <w:rPr>
          <w:b w:val="0"/>
          <w:sz w:val="22"/>
          <w:szCs w:val="20"/>
        </w:rPr>
        <w:t>fig</w:t>
      </w:r>
      <w:r w:rsidR="00CC5F2E" w:rsidRPr="00934429">
        <w:rPr>
          <w:b w:val="0"/>
          <w:sz w:val="22"/>
          <w:szCs w:val="20"/>
        </w:rPr>
        <w:t>)</w:t>
      </w:r>
      <w:r w:rsidR="00806115" w:rsidRPr="00934429">
        <w:rPr>
          <w:b w:val="0"/>
          <w:sz w:val="22"/>
          <w:szCs w:val="20"/>
        </w:rPr>
        <w:t xml:space="preserve"> pre </w:t>
      </w:r>
      <w:r w:rsidR="00934429">
        <w:rPr>
          <w:b w:val="0"/>
          <w:sz w:val="22"/>
          <w:szCs w:val="20"/>
        </w:rPr>
        <w:t xml:space="preserve">možnosť </w:t>
      </w:r>
      <w:r w:rsidR="00806115" w:rsidRPr="00934429">
        <w:rPr>
          <w:b w:val="0"/>
          <w:sz w:val="22"/>
          <w:szCs w:val="20"/>
        </w:rPr>
        <w:t>neskorš</w:t>
      </w:r>
      <w:r w:rsidR="00934429">
        <w:rPr>
          <w:b w:val="0"/>
          <w:sz w:val="22"/>
          <w:szCs w:val="20"/>
        </w:rPr>
        <w:t>ej</w:t>
      </w:r>
      <w:r w:rsidR="00806115" w:rsidRPr="00934429">
        <w:rPr>
          <w:b w:val="0"/>
          <w:sz w:val="22"/>
          <w:szCs w:val="20"/>
        </w:rPr>
        <w:t xml:space="preserve"> úpravu grafu</w:t>
      </w:r>
    </w:p>
    <w:p w:rsidR="00CC5F2E" w:rsidRPr="005A1B20" w:rsidRDefault="00D064B8" w:rsidP="00C3058B">
      <w:pPr>
        <w:pStyle w:val="Odsekzoznamu"/>
        <w:numPr>
          <w:ilvl w:val="0"/>
          <w:numId w:val="2"/>
        </w:num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Graf sk</w:t>
      </w:r>
      <w:r w:rsidR="00CC5F2E" w:rsidRPr="005A1B20">
        <w:rPr>
          <w:b w:val="0"/>
          <w:sz w:val="22"/>
          <w:szCs w:val="20"/>
        </w:rPr>
        <w:t xml:space="preserve">opírovať (Edit/Copy Figure) </w:t>
      </w:r>
      <w:r w:rsidR="00806115" w:rsidRPr="005A1B20">
        <w:rPr>
          <w:b w:val="0"/>
          <w:sz w:val="22"/>
          <w:szCs w:val="20"/>
        </w:rPr>
        <w:t xml:space="preserve">a vložiť do Wordu </w:t>
      </w:r>
      <w:r w:rsidR="00035DE6">
        <w:rPr>
          <w:b w:val="0"/>
          <w:sz w:val="22"/>
          <w:szCs w:val="20"/>
        </w:rPr>
        <w:t>(Ctrl + V)</w:t>
      </w:r>
    </w:p>
    <w:p w:rsidR="00CC5F2E" w:rsidRPr="00035DE6" w:rsidRDefault="00035DE6" w:rsidP="00466B65">
      <w:pPr>
        <w:pStyle w:val="Odsekzoznamu"/>
        <w:numPr>
          <w:ilvl w:val="0"/>
          <w:numId w:val="2"/>
        </w:numPr>
        <w:spacing w:after="160" w:line="259" w:lineRule="auto"/>
        <w:jc w:val="left"/>
        <w:rPr>
          <w:b w:val="0"/>
          <w:sz w:val="22"/>
          <w:szCs w:val="20"/>
        </w:rPr>
      </w:pPr>
      <w:r w:rsidRPr="00035DE6">
        <w:rPr>
          <w:b w:val="0"/>
          <w:sz w:val="22"/>
          <w:szCs w:val="20"/>
        </w:rPr>
        <w:t>Vo Worde: o</w:t>
      </w:r>
      <w:r w:rsidR="00CC5F2E" w:rsidRPr="00035DE6">
        <w:rPr>
          <w:b w:val="0"/>
          <w:sz w:val="22"/>
          <w:szCs w:val="20"/>
        </w:rPr>
        <w:t>rezať okraje</w:t>
      </w:r>
      <w:r>
        <w:rPr>
          <w:b w:val="0"/>
          <w:sz w:val="22"/>
          <w:szCs w:val="20"/>
        </w:rPr>
        <w:t>,</w:t>
      </w:r>
      <w:r w:rsidRPr="00035DE6">
        <w:rPr>
          <w:b w:val="0"/>
          <w:sz w:val="22"/>
          <w:szCs w:val="20"/>
        </w:rPr>
        <w:t xml:space="preserve"> </w:t>
      </w:r>
      <w:r>
        <w:rPr>
          <w:b w:val="0"/>
          <w:sz w:val="22"/>
          <w:szCs w:val="20"/>
        </w:rPr>
        <w:t>u</w:t>
      </w:r>
      <w:r w:rsidR="00806115" w:rsidRPr="00035DE6">
        <w:rPr>
          <w:b w:val="0"/>
          <w:sz w:val="22"/>
          <w:szCs w:val="20"/>
        </w:rPr>
        <w:t xml:space="preserve">praviť veľkosť </w:t>
      </w:r>
      <w:r>
        <w:rPr>
          <w:b w:val="0"/>
          <w:sz w:val="22"/>
          <w:szCs w:val="20"/>
        </w:rPr>
        <w:t>a umiestnenie grafu</w:t>
      </w:r>
      <w:r w:rsidR="00C33A00">
        <w:rPr>
          <w:b w:val="0"/>
          <w:sz w:val="22"/>
          <w:szCs w:val="20"/>
        </w:rPr>
        <w:t>. Výška jednoduchých grafov by mala byť taká, aby na stránku vošli 3 grafy + text pod obrázok (</w:t>
      </w:r>
      <w:r w:rsidR="00D064B8">
        <w:rPr>
          <w:b w:val="0"/>
          <w:sz w:val="22"/>
          <w:szCs w:val="20"/>
        </w:rPr>
        <w:t xml:space="preserve">výška </w:t>
      </w:r>
      <w:r w:rsidR="00C33A00">
        <w:rPr>
          <w:b w:val="0"/>
          <w:sz w:val="22"/>
          <w:szCs w:val="20"/>
        </w:rPr>
        <w:t xml:space="preserve">cca </w:t>
      </w:r>
      <w:r w:rsidR="00D064B8">
        <w:rPr>
          <w:b w:val="0"/>
          <w:sz w:val="22"/>
          <w:szCs w:val="20"/>
        </w:rPr>
        <w:t xml:space="preserve">6 – </w:t>
      </w:r>
      <w:r w:rsidR="00C33A00">
        <w:rPr>
          <w:b w:val="0"/>
          <w:sz w:val="22"/>
          <w:szCs w:val="20"/>
        </w:rPr>
        <w:t>6,5 cm)</w:t>
      </w:r>
    </w:p>
    <w:p w:rsidR="00C26D19" w:rsidRDefault="00C26D19" w:rsidP="00C26D19">
      <w:pPr>
        <w:spacing w:after="160" w:line="259" w:lineRule="auto"/>
        <w:jc w:val="left"/>
        <w:rPr>
          <w:sz w:val="22"/>
          <w:szCs w:val="20"/>
        </w:rPr>
      </w:pPr>
      <w:r w:rsidRPr="00C26D19">
        <w:rPr>
          <w:sz w:val="22"/>
          <w:szCs w:val="20"/>
        </w:rPr>
        <w:t>Vloženie schémy zo Simulinku</w:t>
      </w:r>
      <w:r>
        <w:rPr>
          <w:sz w:val="22"/>
          <w:szCs w:val="20"/>
        </w:rPr>
        <w:t xml:space="preserve"> do Wordu</w:t>
      </w:r>
      <w:r w:rsidRPr="00C26D19">
        <w:rPr>
          <w:sz w:val="22"/>
          <w:szCs w:val="20"/>
        </w:rPr>
        <w:t>:</w:t>
      </w:r>
    </w:p>
    <w:p w:rsidR="00C26D19" w:rsidRDefault="00C26D19" w:rsidP="00C26D19">
      <w:pPr>
        <w:pStyle w:val="Odsekzoznamu"/>
        <w:numPr>
          <w:ilvl w:val="0"/>
          <w:numId w:val="5"/>
        </w:numPr>
        <w:spacing w:after="160" w:line="259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V</w:t>
      </w:r>
      <w:r w:rsidR="00035DE6">
        <w:rPr>
          <w:b w:val="0"/>
          <w:sz w:val="22"/>
          <w:szCs w:val="20"/>
        </w:rPr>
        <w:t> </w:t>
      </w:r>
      <w:r>
        <w:rPr>
          <w:b w:val="0"/>
          <w:sz w:val="22"/>
          <w:szCs w:val="20"/>
        </w:rPr>
        <w:t>Simulinku</w:t>
      </w:r>
      <w:r w:rsidR="00035DE6">
        <w:rPr>
          <w:b w:val="0"/>
          <w:sz w:val="22"/>
          <w:szCs w:val="20"/>
        </w:rPr>
        <w:t xml:space="preserve"> zvoliť: Format/Screenshot a zvoliť jednu z možností (Bitmap alebo Widnows Metafile)</w:t>
      </w:r>
      <w:r>
        <w:rPr>
          <w:b w:val="0"/>
          <w:sz w:val="22"/>
          <w:szCs w:val="20"/>
        </w:rPr>
        <w:t xml:space="preserve"> </w:t>
      </w:r>
    </w:p>
    <w:p w:rsidR="00035DE6" w:rsidRDefault="00035DE6" w:rsidP="00C26D19">
      <w:pPr>
        <w:pStyle w:val="Odsekzoznamu"/>
        <w:numPr>
          <w:ilvl w:val="0"/>
          <w:numId w:val="5"/>
        </w:numPr>
        <w:spacing w:after="160" w:line="259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Prepnú</w:t>
      </w:r>
      <w:r w:rsidR="00D064B8">
        <w:rPr>
          <w:b w:val="0"/>
          <w:sz w:val="22"/>
          <w:szCs w:val="20"/>
        </w:rPr>
        <w:t>ť</w:t>
      </w:r>
      <w:r>
        <w:rPr>
          <w:b w:val="0"/>
          <w:sz w:val="22"/>
          <w:szCs w:val="20"/>
        </w:rPr>
        <w:t xml:space="preserve"> do Wordu a vložiť obsah schránky: Ctrl + V</w:t>
      </w:r>
    </w:p>
    <w:p w:rsidR="00C26D19" w:rsidRDefault="00C26D19" w:rsidP="00C26D19">
      <w:pPr>
        <w:pStyle w:val="Odsekzoznamu"/>
        <w:numPr>
          <w:ilvl w:val="0"/>
          <w:numId w:val="5"/>
        </w:numPr>
        <w:spacing w:after="160" w:line="259" w:lineRule="auto"/>
        <w:jc w:val="left"/>
        <w:rPr>
          <w:b w:val="0"/>
          <w:sz w:val="22"/>
          <w:szCs w:val="20"/>
        </w:rPr>
      </w:pPr>
      <w:r w:rsidRPr="005A1B20">
        <w:rPr>
          <w:b w:val="0"/>
          <w:sz w:val="22"/>
          <w:szCs w:val="20"/>
        </w:rPr>
        <w:t xml:space="preserve">Upraviť veľkosť </w:t>
      </w:r>
      <w:r w:rsidR="00035DE6">
        <w:rPr>
          <w:b w:val="0"/>
          <w:sz w:val="22"/>
          <w:szCs w:val="20"/>
        </w:rPr>
        <w:t>a umiestnenie schémy</w:t>
      </w:r>
    </w:p>
    <w:p w:rsidR="00934429" w:rsidRDefault="00035DE6" w:rsidP="005815B5">
      <w:pPr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 xml:space="preserve">Vytvorený </w:t>
      </w:r>
      <w:r w:rsidR="00C26D19">
        <w:rPr>
          <w:b w:val="0"/>
          <w:sz w:val="22"/>
          <w:szCs w:val="20"/>
        </w:rPr>
        <w:t xml:space="preserve">súbor </w:t>
      </w:r>
      <w:r>
        <w:rPr>
          <w:b w:val="0"/>
          <w:sz w:val="22"/>
          <w:szCs w:val="20"/>
        </w:rPr>
        <w:t xml:space="preserve">vo Worde </w:t>
      </w:r>
      <w:r w:rsidR="00C26D19">
        <w:rPr>
          <w:b w:val="0"/>
          <w:sz w:val="22"/>
          <w:szCs w:val="20"/>
        </w:rPr>
        <w:t>sa o</w:t>
      </w:r>
      <w:r w:rsidR="00C26D19" w:rsidRPr="00C26D19">
        <w:rPr>
          <w:b w:val="0"/>
          <w:sz w:val="22"/>
          <w:szCs w:val="20"/>
        </w:rPr>
        <w:t xml:space="preserve">dporúča sa uložiť </w:t>
      </w:r>
      <w:r w:rsidR="00C26D19">
        <w:rPr>
          <w:b w:val="0"/>
          <w:sz w:val="22"/>
          <w:szCs w:val="20"/>
        </w:rPr>
        <w:t>pod tým istým menom, ako je meno skriptu.</w:t>
      </w:r>
    </w:p>
    <w:p w:rsidR="00035DE6" w:rsidRDefault="00035DE6" w:rsidP="005815B5">
      <w:pPr>
        <w:spacing w:after="120" w:line="276" w:lineRule="auto"/>
        <w:jc w:val="left"/>
        <w:rPr>
          <w:b w:val="0"/>
          <w:sz w:val="22"/>
          <w:szCs w:val="20"/>
        </w:rPr>
      </w:pPr>
    </w:p>
    <w:p w:rsidR="00035DE6" w:rsidRDefault="00035DE6" w:rsidP="00035DE6">
      <w:pPr>
        <w:pStyle w:val="Nadpis1"/>
      </w:pPr>
      <w:r>
        <w:t>Informácie pre riešenie</w:t>
      </w:r>
    </w:p>
    <w:p w:rsidR="00035DE6" w:rsidRPr="00934429" w:rsidRDefault="00035DE6" w:rsidP="00DF1874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 w:rsidRPr="00934429">
        <w:rPr>
          <w:sz w:val="22"/>
          <w:szCs w:val="22"/>
        </w:rPr>
        <w:t>Zadávanie prenosových funkcií v</w:t>
      </w:r>
      <w:r>
        <w:rPr>
          <w:sz w:val="22"/>
          <w:szCs w:val="22"/>
        </w:rPr>
        <w:t> </w:t>
      </w:r>
      <w:r w:rsidRPr="00934429">
        <w:rPr>
          <w:sz w:val="22"/>
          <w:szCs w:val="22"/>
        </w:rPr>
        <w:t>MATL</w:t>
      </w:r>
      <w:r>
        <w:rPr>
          <w:sz w:val="22"/>
          <w:szCs w:val="22"/>
        </w:rPr>
        <w:t>A</w:t>
      </w:r>
      <w:r w:rsidRPr="00934429">
        <w:rPr>
          <w:sz w:val="22"/>
          <w:szCs w:val="22"/>
        </w:rPr>
        <w:t>Be</w:t>
      </w:r>
      <w:r>
        <w:rPr>
          <w:sz w:val="22"/>
          <w:szCs w:val="22"/>
        </w:rPr>
        <w:br/>
      </w:r>
      <w:r w:rsidRPr="00934429">
        <w:rPr>
          <w:b w:val="0"/>
          <w:sz w:val="22"/>
          <w:szCs w:val="22"/>
        </w:rPr>
        <w:t>Transfer Functions in M</w:t>
      </w:r>
      <w:r>
        <w:rPr>
          <w:b w:val="0"/>
          <w:sz w:val="22"/>
          <w:szCs w:val="22"/>
        </w:rPr>
        <w:t>ATLAb:</w:t>
      </w:r>
      <w:r w:rsidRPr="00934429">
        <w:rPr>
          <w:sz w:val="22"/>
          <w:szCs w:val="22"/>
        </w:rPr>
        <w:br/>
      </w:r>
      <w:hyperlink r:id="rId10" w:history="1">
        <w:r w:rsidRPr="00934429">
          <w:rPr>
            <w:rStyle w:val="Hypertextovprepojenie"/>
            <w:b w:val="0"/>
            <w:sz w:val="22"/>
            <w:szCs w:val="22"/>
          </w:rPr>
          <w:t>https://www.educba.com/transfer-functions-in-matlab/?source=leftnav</w:t>
        </w:r>
      </w:hyperlink>
    </w:p>
    <w:p w:rsidR="00035DE6" w:rsidRPr="00934429" w:rsidRDefault="00035DE6" w:rsidP="00DF1874">
      <w:pPr>
        <w:pStyle w:val="Odsekzoznamu"/>
        <w:numPr>
          <w:ilvl w:val="0"/>
          <w:numId w:val="7"/>
        </w:numPr>
        <w:spacing w:before="120"/>
        <w:jc w:val="left"/>
        <w:rPr>
          <w:sz w:val="22"/>
          <w:szCs w:val="22"/>
        </w:rPr>
      </w:pPr>
      <w:r w:rsidRPr="00934429">
        <w:rPr>
          <w:sz w:val="22"/>
          <w:szCs w:val="22"/>
        </w:rPr>
        <w:t xml:space="preserve">Rozdelenie grafu na viaceré podgrafy: subplot </w:t>
      </w:r>
      <w:r w:rsidRPr="00934429">
        <w:rPr>
          <w:sz w:val="22"/>
          <w:szCs w:val="22"/>
        </w:rPr>
        <w:br/>
      </w:r>
      <w:r w:rsidRPr="00934429">
        <w:rPr>
          <w:b w:val="0"/>
          <w:sz w:val="22"/>
          <w:szCs w:val="22"/>
        </w:rPr>
        <w:t>Subplots In MATLAB:</w:t>
      </w:r>
      <w:r w:rsidRPr="00934429">
        <w:rPr>
          <w:sz w:val="22"/>
          <w:szCs w:val="22"/>
        </w:rPr>
        <w:t xml:space="preserve"> </w:t>
      </w:r>
      <w:hyperlink r:id="rId11" w:history="1">
        <w:r w:rsidRPr="00934429">
          <w:rPr>
            <w:rStyle w:val="Hypertextovprepojenie"/>
            <w:b w:val="0"/>
            <w:bCs/>
            <w:sz w:val="22"/>
            <w:szCs w:val="22"/>
          </w:rPr>
          <w:t>https://www.youtube.com/watch?v=eSM_YkWeS7k</w:t>
        </w:r>
      </w:hyperlink>
      <w:r w:rsidRPr="00934429">
        <w:rPr>
          <w:sz w:val="22"/>
          <w:szCs w:val="22"/>
        </w:rPr>
        <w:t xml:space="preserve"> </w:t>
      </w:r>
    </w:p>
    <w:p w:rsidR="00035DE6" w:rsidRPr="00F20C2C" w:rsidRDefault="00035DE6" w:rsidP="00DF1874">
      <w:pPr>
        <w:pStyle w:val="Odsekzoznamu"/>
        <w:numPr>
          <w:ilvl w:val="0"/>
          <w:numId w:val="7"/>
        </w:numPr>
        <w:spacing w:before="120"/>
        <w:jc w:val="left"/>
        <w:rPr>
          <w:rStyle w:val="Hypertextovprepojenie"/>
          <w:color w:val="auto"/>
          <w:sz w:val="22"/>
          <w:szCs w:val="22"/>
          <w:u w:val="none"/>
        </w:rPr>
      </w:pPr>
      <w:r w:rsidRPr="00934429">
        <w:rPr>
          <w:sz w:val="22"/>
          <w:szCs w:val="22"/>
        </w:rPr>
        <w:t>Zápis gréckych písmen a špeciálnych znakov do grafov</w:t>
      </w:r>
      <w:r w:rsidRPr="00934429">
        <w:rPr>
          <w:sz w:val="22"/>
          <w:szCs w:val="22"/>
        </w:rPr>
        <w:br/>
      </w:r>
      <w:r w:rsidRPr="00934429">
        <w:rPr>
          <w:b w:val="0"/>
          <w:sz w:val="22"/>
          <w:szCs w:val="22"/>
        </w:rPr>
        <w:t>Greek Letters and Special Characters in Chart Text</w:t>
      </w:r>
      <w:r>
        <w:rPr>
          <w:b w:val="0"/>
          <w:sz w:val="22"/>
          <w:szCs w:val="22"/>
        </w:rPr>
        <w:t>:</w:t>
      </w:r>
      <w:r w:rsidRPr="00934429">
        <w:rPr>
          <w:b w:val="0"/>
          <w:sz w:val="22"/>
          <w:szCs w:val="22"/>
        </w:rPr>
        <w:br/>
      </w:r>
      <w:hyperlink r:id="rId12" w:history="1">
        <w:r w:rsidRPr="00934429">
          <w:rPr>
            <w:rStyle w:val="Hypertextovprepojenie"/>
            <w:b w:val="0"/>
            <w:sz w:val="22"/>
            <w:szCs w:val="22"/>
          </w:rPr>
          <w:t>https://www.mathworks.com/help/matlab/creating_plots/greek-letters-and-special-characters-in-graph-text.html</w:t>
        </w:r>
      </w:hyperlink>
    </w:p>
    <w:p w:rsidR="00F20C2C" w:rsidRPr="00F20C2C" w:rsidRDefault="00F20C2C" w:rsidP="00F20C2C">
      <w:pPr>
        <w:spacing w:before="120"/>
        <w:jc w:val="left"/>
        <w:rPr>
          <w:sz w:val="22"/>
          <w:szCs w:val="22"/>
        </w:rPr>
      </w:pPr>
    </w:p>
    <w:p w:rsidR="00CC5F2E" w:rsidRPr="005815B5" w:rsidRDefault="005815B5" w:rsidP="00934429">
      <w:pPr>
        <w:pStyle w:val="Nadpis1"/>
      </w:pPr>
      <w:r w:rsidRPr="005815B5">
        <w:t>Domáca úloha</w:t>
      </w:r>
    </w:p>
    <w:p w:rsidR="00C22FAD" w:rsidRDefault="005815B5" w:rsidP="005815B5">
      <w:pPr>
        <w:spacing w:after="120" w:line="276" w:lineRule="auto"/>
        <w:jc w:val="left"/>
        <w:rPr>
          <w:b w:val="0"/>
          <w:sz w:val="22"/>
          <w:szCs w:val="20"/>
        </w:rPr>
      </w:pPr>
      <w:r w:rsidRPr="00934429">
        <w:rPr>
          <w:b w:val="0"/>
          <w:sz w:val="22"/>
          <w:szCs w:val="20"/>
        </w:rPr>
        <w:t xml:space="preserve">Zostaviť analogický program pre analýzu </w:t>
      </w:r>
      <w:r w:rsidR="000E417A">
        <w:rPr>
          <w:b w:val="0"/>
          <w:sz w:val="22"/>
          <w:szCs w:val="20"/>
        </w:rPr>
        <w:t xml:space="preserve">dynamických vlastností </w:t>
      </w:r>
      <w:r w:rsidR="00F20C2C">
        <w:rPr>
          <w:b w:val="0"/>
          <w:sz w:val="22"/>
          <w:szCs w:val="20"/>
        </w:rPr>
        <w:t xml:space="preserve">nekmitavej </w:t>
      </w:r>
      <w:r w:rsidRPr="00934429">
        <w:rPr>
          <w:b w:val="0"/>
          <w:sz w:val="22"/>
          <w:szCs w:val="20"/>
        </w:rPr>
        <w:t>sústavy II. rádu</w:t>
      </w:r>
    </w:p>
    <w:p w:rsidR="00035DE6" w:rsidRPr="00930C70" w:rsidRDefault="00930C70" w:rsidP="005815B5">
      <w:pPr>
        <w:spacing w:after="120" w:line="276" w:lineRule="auto"/>
        <w:jc w:val="left"/>
        <w:rPr>
          <w:b w:val="0"/>
          <w:sz w:val="22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0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0"/>
                </w:rPr>
                <m:t>s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2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0"/>
                </w:rPr>
                <m:t>1+s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d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0"/>
                </w:rPr>
                <m:t>(1+s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0"/>
                </w:rPr>
                <m:t>)(1+s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z w:val="22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0"/>
                </w:rPr>
                <m:t>)</m:t>
              </m:r>
            </m:den>
          </m:f>
        </m:oMath>
      </m:oMathPara>
    </w:p>
    <w:p w:rsidR="00C33A00" w:rsidRDefault="00DF1874" w:rsidP="00C33A00">
      <w:pPr>
        <w:tabs>
          <w:tab w:val="left" w:pos="709"/>
          <w:tab w:val="left" w:pos="2410"/>
          <w:tab w:val="left" w:pos="3686"/>
        </w:tabs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a v</w:t>
      </w:r>
      <w:r w:rsidR="00C33A00">
        <w:rPr>
          <w:b w:val="0"/>
          <w:sz w:val="22"/>
          <w:szCs w:val="20"/>
        </w:rPr>
        <w:t>yšetriť priebehy PrCh a LFCh (KFCh</w:t>
      </w:r>
      <w:r w:rsidR="00930C70">
        <w:rPr>
          <w:b w:val="0"/>
          <w:sz w:val="22"/>
          <w:szCs w:val="20"/>
        </w:rPr>
        <w:t xml:space="preserve"> netreba</w:t>
      </w:r>
      <w:r w:rsidR="00C33A00">
        <w:rPr>
          <w:b w:val="0"/>
          <w:sz w:val="22"/>
          <w:szCs w:val="20"/>
        </w:rPr>
        <w:t>)</w:t>
      </w:r>
      <w:r w:rsidR="001C6C5E">
        <w:rPr>
          <w:b w:val="0"/>
          <w:sz w:val="22"/>
          <w:szCs w:val="20"/>
        </w:rPr>
        <w:t>.</w:t>
      </w:r>
    </w:p>
    <w:p w:rsidR="00C33A00" w:rsidRDefault="00C33A00" w:rsidP="00C33A00">
      <w:pPr>
        <w:tabs>
          <w:tab w:val="left" w:pos="709"/>
          <w:tab w:val="left" w:pos="2410"/>
          <w:tab w:val="left" w:pos="3686"/>
        </w:tabs>
        <w:spacing w:after="120" w:line="276" w:lineRule="auto"/>
        <w:jc w:val="left"/>
        <w:rPr>
          <w:b w:val="0"/>
          <w:sz w:val="22"/>
          <w:szCs w:val="20"/>
        </w:rPr>
      </w:pPr>
    </w:p>
    <w:p w:rsidR="00C33A00" w:rsidRDefault="00C33A00" w:rsidP="00C33A00">
      <w:pPr>
        <w:tabs>
          <w:tab w:val="left" w:pos="709"/>
          <w:tab w:val="left" w:pos="2410"/>
          <w:tab w:val="left" w:pos="3686"/>
        </w:tabs>
        <w:spacing w:after="120" w:line="276" w:lineRule="auto"/>
        <w:jc w:val="left"/>
        <w:rPr>
          <w:b w:val="0"/>
          <w:sz w:val="22"/>
          <w:szCs w:val="20"/>
        </w:rPr>
      </w:pPr>
      <w:r>
        <w:rPr>
          <w:b w:val="0"/>
          <w:sz w:val="22"/>
          <w:szCs w:val="20"/>
        </w:rPr>
        <w:t>Zvoliť napríklad:</w:t>
      </w:r>
    </w:p>
    <w:p w:rsidR="00035DE6" w:rsidRPr="00930C70" w:rsidRDefault="00035DE6" w:rsidP="00C33A00">
      <w:pPr>
        <w:tabs>
          <w:tab w:val="left" w:pos="709"/>
          <w:tab w:val="left" w:pos="2410"/>
          <w:tab w:val="left" w:pos="3686"/>
        </w:tabs>
        <w:spacing w:after="120" w:line="276" w:lineRule="auto"/>
        <w:jc w:val="left"/>
        <w:rPr>
          <w:b w:val="0"/>
          <w:i/>
          <w:sz w:val="22"/>
          <w:szCs w:val="20"/>
        </w:rPr>
      </w:pPr>
      <w:r w:rsidRPr="00930C70">
        <w:rPr>
          <w:b w:val="0"/>
          <w:sz w:val="22"/>
          <w:szCs w:val="20"/>
        </w:rPr>
        <w:tab/>
        <w:t xml:space="preserve">pre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</m:t>
        </m:r>
      </m:oMath>
      <w:r w:rsidRPr="00930C70">
        <w:rPr>
          <w:b w:val="0"/>
          <w:sz w:val="22"/>
          <w:szCs w:val="20"/>
        </w:rPr>
        <w:t xml:space="preserve"> </w:t>
      </w:r>
      <w:r w:rsidR="00C33A00" w:rsidRPr="00930C70">
        <w:rPr>
          <w:b w:val="0"/>
          <w:sz w:val="22"/>
          <w:szCs w:val="20"/>
        </w:rPr>
        <w:t>s</w:t>
      </w:r>
      <w:r w:rsidRPr="00930C70">
        <w:rPr>
          <w:b w:val="0"/>
          <w:sz w:val="22"/>
          <w:szCs w:val="20"/>
        </w:rPr>
        <w:tab/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=0,1</m:t>
        </m:r>
      </m:oMath>
      <w:r w:rsidRPr="00930C70">
        <w:rPr>
          <w:b w:val="0"/>
          <w:sz w:val="22"/>
          <w:szCs w:val="20"/>
        </w:rPr>
        <w:t xml:space="preserve"> s</w:t>
      </w:r>
      <w:r w:rsidRPr="00930C70">
        <w:rPr>
          <w:b w:val="0"/>
          <w:sz w:val="22"/>
          <w:szCs w:val="20"/>
        </w:rPr>
        <w:tab/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=0,1 – 0,5 – 1,0</m:t>
        </m:r>
      </m:oMath>
      <w:r w:rsidRPr="00930C70">
        <w:rPr>
          <w:b w:val="0"/>
          <w:sz w:val="22"/>
          <w:szCs w:val="20"/>
        </w:rPr>
        <w:t xml:space="preserve"> s </w:t>
      </w:r>
    </w:p>
    <w:p w:rsidR="00493BEA" w:rsidRPr="00930C70" w:rsidRDefault="00035DE6" w:rsidP="00A821D8">
      <w:pPr>
        <w:tabs>
          <w:tab w:val="left" w:pos="709"/>
          <w:tab w:val="left" w:pos="2410"/>
          <w:tab w:val="left" w:pos="3686"/>
        </w:tabs>
        <w:spacing w:after="120" w:line="276" w:lineRule="auto"/>
        <w:jc w:val="left"/>
        <w:rPr>
          <w:b w:val="0"/>
          <w:i/>
          <w:sz w:val="22"/>
          <w:szCs w:val="20"/>
        </w:rPr>
      </w:pPr>
      <w:r w:rsidRPr="00930C70">
        <w:rPr>
          <w:b w:val="0"/>
          <w:sz w:val="22"/>
          <w:szCs w:val="20"/>
        </w:rPr>
        <w:tab/>
      </w:r>
      <w:r w:rsidR="0069166C">
        <w:rPr>
          <w:b w:val="0"/>
          <w:sz w:val="22"/>
          <w:szCs w:val="20"/>
        </w:rPr>
        <w:t>p</w:t>
      </w:r>
      <w:r w:rsidRPr="00930C70">
        <w:rPr>
          <w:b w:val="0"/>
          <w:sz w:val="22"/>
          <w:szCs w:val="20"/>
        </w:rPr>
        <w:t xml:space="preserve">re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d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</m:t>
        </m:r>
      </m:oMath>
      <w:r w:rsidR="00C33A00" w:rsidRPr="00930C70">
        <w:rPr>
          <w:b w:val="0"/>
          <w:sz w:val="22"/>
          <w:szCs w:val="20"/>
        </w:rPr>
        <w:t>,05s</w:t>
      </w:r>
      <w:r w:rsidRPr="00930C70">
        <w:rPr>
          <w:b w:val="0"/>
          <w:sz w:val="22"/>
          <w:szCs w:val="20"/>
        </w:rPr>
        <w:tab/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=0,1</m:t>
        </m:r>
      </m:oMath>
      <w:r w:rsidRPr="00930C70">
        <w:rPr>
          <w:b w:val="0"/>
          <w:sz w:val="22"/>
          <w:szCs w:val="20"/>
        </w:rPr>
        <w:t xml:space="preserve"> s</w:t>
      </w:r>
      <w:r w:rsidRPr="00930C70">
        <w:rPr>
          <w:b w:val="0"/>
          <w:sz w:val="22"/>
          <w:szCs w:val="20"/>
        </w:rPr>
        <w:tab/>
      </w:r>
      <m:oMath>
        <m:sSub>
          <m:sSubPr>
            <m:ctrlPr>
              <w:rPr>
                <w:rFonts w:ascii="Cambria Math" w:hAnsi="Cambria Math"/>
                <w:b w:val="0"/>
                <w:i/>
                <w:sz w:val="22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2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2"/>
            <w:szCs w:val="20"/>
          </w:rPr>
          <m:t>=0,1 – 0,5 – 1,0</m:t>
        </m:r>
      </m:oMath>
      <w:r w:rsidR="00C33A00" w:rsidRPr="00930C70">
        <w:rPr>
          <w:b w:val="0"/>
          <w:sz w:val="22"/>
          <w:szCs w:val="20"/>
        </w:rPr>
        <w:t xml:space="preserve"> s </w:t>
      </w:r>
    </w:p>
    <w:sectPr w:rsidR="00493BEA" w:rsidRPr="00930C70" w:rsidSect="005313A9">
      <w:headerReference w:type="default" r:id="rId13"/>
      <w:foot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16" w:rsidRDefault="004F0616" w:rsidP="005313A9">
      <w:pPr>
        <w:spacing w:line="240" w:lineRule="auto"/>
      </w:pPr>
      <w:r>
        <w:separator/>
      </w:r>
    </w:p>
  </w:endnote>
  <w:endnote w:type="continuationSeparator" w:id="0">
    <w:p w:rsidR="004F0616" w:rsidRDefault="004F0616" w:rsidP="00531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0561901"/>
      <w:docPartObj>
        <w:docPartGallery w:val="Page Numbers (Bottom of Page)"/>
        <w:docPartUnique/>
      </w:docPartObj>
    </w:sdtPr>
    <w:sdtEndPr/>
    <w:sdtContent>
      <w:p w:rsidR="00D573C6" w:rsidRDefault="00D573C6" w:rsidP="00D573C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61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16" w:rsidRDefault="004F0616" w:rsidP="005313A9">
      <w:pPr>
        <w:spacing w:line="240" w:lineRule="auto"/>
      </w:pPr>
      <w:r>
        <w:separator/>
      </w:r>
    </w:p>
  </w:footnote>
  <w:footnote w:type="continuationSeparator" w:id="0">
    <w:p w:rsidR="004F0616" w:rsidRDefault="004F0616" w:rsidP="00531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3A9" w:rsidRPr="00007C60" w:rsidRDefault="005313A9" w:rsidP="005313A9">
    <w:pPr>
      <w:pStyle w:val="Hlavika"/>
      <w:pBdr>
        <w:bottom w:val="single" w:sz="4" w:space="1" w:color="auto"/>
        <w:between w:val="single" w:sz="4" w:space="1" w:color="auto"/>
      </w:pBdr>
      <w:tabs>
        <w:tab w:val="clear" w:pos="9072"/>
        <w:tab w:val="right" w:pos="9638"/>
      </w:tabs>
      <w:rPr>
        <w:b w:val="0"/>
        <w:sz w:val="22"/>
      </w:rPr>
    </w:pPr>
    <w:r w:rsidRPr="00007C60">
      <w:rPr>
        <w:b w:val="0"/>
        <w:sz w:val="20"/>
      </w:rPr>
      <w:t>V. Fedák</w:t>
    </w:r>
    <w:r w:rsidRPr="00007C60">
      <w:rPr>
        <w:b w:val="0"/>
        <w:sz w:val="20"/>
      </w:rPr>
      <w:tab/>
      <w:t xml:space="preserve">Modelovanie elektromechanických systémov </w:t>
    </w:r>
    <w:r w:rsidRPr="00007C60">
      <w:rPr>
        <w:b w:val="0"/>
        <w:sz w:val="20"/>
      </w:rPr>
      <w:tab/>
      <w:t>KEM FEI TU Košice</w:t>
    </w:r>
  </w:p>
  <w:p w:rsidR="005313A9" w:rsidRDefault="005313A9" w:rsidP="005313A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BD8"/>
    <w:multiLevelType w:val="hybridMultilevel"/>
    <w:tmpl w:val="AA4476F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3006E"/>
    <w:multiLevelType w:val="hybridMultilevel"/>
    <w:tmpl w:val="71AC60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66A1"/>
    <w:multiLevelType w:val="hybridMultilevel"/>
    <w:tmpl w:val="EA7AE0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C5CC7"/>
    <w:multiLevelType w:val="hybridMultilevel"/>
    <w:tmpl w:val="07640B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00DC"/>
    <w:multiLevelType w:val="hybridMultilevel"/>
    <w:tmpl w:val="64A0A5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23D7"/>
    <w:multiLevelType w:val="hybridMultilevel"/>
    <w:tmpl w:val="71AC60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9008A"/>
    <w:multiLevelType w:val="hybridMultilevel"/>
    <w:tmpl w:val="DD8A9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EA"/>
    <w:rsid w:val="00007C60"/>
    <w:rsid w:val="00035DE6"/>
    <w:rsid w:val="000C0D79"/>
    <w:rsid w:val="000C61EA"/>
    <w:rsid w:val="000D78ED"/>
    <w:rsid w:val="000E417A"/>
    <w:rsid w:val="001052BE"/>
    <w:rsid w:val="001C6C5E"/>
    <w:rsid w:val="00493BEA"/>
    <w:rsid w:val="004F0616"/>
    <w:rsid w:val="005313A9"/>
    <w:rsid w:val="005815B5"/>
    <w:rsid w:val="005A1B20"/>
    <w:rsid w:val="0069166C"/>
    <w:rsid w:val="00783DEF"/>
    <w:rsid w:val="00806115"/>
    <w:rsid w:val="00882BAD"/>
    <w:rsid w:val="00930C70"/>
    <w:rsid w:val="00934429"/>
    <w:rsid w:val="00950EE3"/>
    <w:rsid w:val="00973CEE"/>
    <w:rsid w:val="00A023C1"/>
    <w:rsid w:val="00A77546"/>
    <w:rsid w:val="00A821D8"/>
    <w:rsid w:val="00AA16E2"/>
    <w:rsid w:val="00BB0883"/>
    <w:rsid w:val="00BB742D"/>
    <w:rsid w:val="00BC1131"/>
    <w:rsid w:val="00C22FAD"/>
    <w:rsid w:val="00C26D19"/>
    <w:rsid w:val="00C33A00"/>
    <w:rsid w:val="00C77E57"/>
    <w:rsid w:val="00CC5F2E"/>
    <w:rsid w:val="00D064B8"/>
    <w:rsid w:val="00D573C6"/>
    <w:rsid w:val="00DF1874"/>
    <w:rsid w:val="00E7341E"/>
    <w:rsid w:val="00F20C2C"/>
    <w:rsid w:val="00F34725"/>
    <w:rsid w:val="00F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C771"/>
  <w15:chartTrackingRefBased/>
  <w15:docId w15:val="{D27340CE-B6D3-4C93-973B-78F1065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2BAD"/>
    <w:pPr>
      <w:spacing w:after="0" w:line="300" w:lineRule="auto"/>
      <w:jc w:val="both"/>
    </w:pPr>
    <w:rPr>
      <w:rFonts w:cs="Times New Roman"/>
      <w:b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3CEE"/>
    <w:pPr>
      <w:spacing w:before="120" w:after="120" w:line="276" w:lineRule="auto"/>
      <w:outlineLvl w:val="0"/>
    </w:pPr>
    <w:rPr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44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5F2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13A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13A9"/>
    <w:rPr>
      <w:rFonts w:cs="Times New Roman"/>
      <w:b/>
      <w:szCs w:val="24"/>
    </w:rPr>
  </w:style>
  <w:style w:type="paragraph" w:styleId="Pta">
    <w:name w:val="footer"/>
    <w:basedOn w:val="Normlny"/>
    <w:link w:val="PtaChar"/>
    <w:uiPriority w:val="99"/>
    <w:unhideWhenUsed/>
    <w:rsid w:val="005313A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3A9"/>
    <w:rPr>
      <w:rFonts w:cs="Times New Roman"/>
      <w:b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73CEE"/>
    <w:rPr>
      <w:rFonts w:cs="Times New Roman"/>
      <w:b/>
      <w:sz w:val="28"/>
    </w:rPr>
  </w:style>
  <w:style w:type="paragraph" w:styleId="Nzov">
    <w:name w:val="Title"/>
    <w:basedOn w:val="Nadpis1"/>
    <w:next w:val="Normlny"/>
    <w:link w:val="NzovChar"/>
    <w:uiPriority w:val="10"/>
    <w:qFormat/>
    <w:rsid w:val="00973CEE"/>
    <w:pPr>
      <w:spacing w:before="0"/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10"/>
    <w:rsid w:val="00973CEE"/>
    <w:rPr>
      <w:rFonts w:cs="Times New Roman"/>
      <w:b/>
      <w:sz w:val="32"/>
    </w:rPr>
  </w:style>
  <w:style w:type="character" w:styleId="Zstupntext">
    <w:name w:val="Placeholder Text"/>
    <w:basedOn w:val="Predvolenpsmoodseku"/>
    <w:uiPriority w:val="99"/>
    <w:semiHidden/>
    <w:rsid w:val="005313A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BB0883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93442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thworks.com/help/matlab/creating_plots/greek-letters-and-special-characters-in-graph-tex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SM_YkWeS7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ba.com/transfer-functions-in-matlab/?source=leftna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25F9-432F-4B1D-9B89-DDDF28A9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Cv. 1 	P a PD sústava I. rádu</vt:lpstr>
      <vt:lpstr>Zadanie</vt:lpstr>
      <vt:lpstr>Výpis programu </vt:lpstr>
      <vt:lpstr>Grafický výstup</vt:lpstr>
      <vt:lpstr>Vytvorenie dokumentácie ku programu vo Worde</vt:lpstr>
      <vt:lpstr>Informácie pre riešenie</vt:lpstr>
      <vt:lpstr>Domáca úloha</vt:lpstr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Fedák</dc:creator>
  <cp:keywords/>
  <dc:description/>
  <cp:lastModifiedBy>Viliam Fedák</cp:lastModifiedBy>
  <cp:revision>18</cp:revision>
  <dcterms:created xsi:type="dcterms:W3CDTF">2021-09-23T07:34:00Z</dcterms:created>
  <dcterms:modified xsi:type="dcterms:W3CDTF">2021-09-25T07:03:00Z</dcterms:modified>
</cp:coreProperties>
</file>